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518"/>
        <w:gridCol w:w="6485"/>
      </w:tblGrid>
      <w:tr w:rsidR="005271AC" w14:paraId="3FBC442E" w14:textId="77777777">
        <w:tc>
          <w:tcPr>
            <w:tcW w:w="2518" w:type="dxa"/>
          </w:tcPr>
          <w:p w14:paraId="36C20F57" w14:textId="0DE0F4F9" w:rsidR="005271AC" w:rsidRDefault="00000000">
            <w:pPr>
              <w:spacing w:before="0"/>
              <w:jc w:val="center"/>
              <w:rPr>
                <w:rFonts w:ascii="Times New Roman" w:hAnsi="Times New Roman"/>
                <w:b/>
                <w:noProof/>
                <w:snapToGrid/>
                <w:sz w:val="16"/>
                <w:lang w:val="en-GB" w:eastAsia="en-GB"/>
              </w:rPr>
            </w:pPr>
            <w:r>
              <w:rPr>
                <w:noProof/>
                <w:snapToGrid/>
                <w:sz w:val="24"/>
                <w:lang w:val="en-IE" w:eastAsia="en-IE"/>
              </w:rPr>
              <w:pict w14:anchorId="27B60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65pt;height:53.1pt;visibility:visible;mso-wrap-style:square">
                  <v:imagedata r:id="rId8" o:title=""/>
                </v:shape>
              </w:pict>
            </w:r>
          </w:p>
        </w:tc>
        <w:tc>
          <w:tcPr>
            <w:tcW w:w="6485" w:type="dxa"/>
          </w:tcPr>
          <w:p w14:paraId="1B42B2B1" w14:textId="77777777" w:rsidR="005271AC" w:rsidRDefault="005271AC">
            <w:pPr>
              <w:widowControl w:val="0"/>
              <w:spacing w:before="90" w:after="0"/>
              <w:ind w:right="85"/>
              <w:jc w:val="both"/>
              <w:rPr>
                <w:rFonts w:ascii="Times New Roman" w:hAnsi="Times New Roman"/>
                <w:snapToGrid/>
                <w:sz w:val="24"/>
                <w:lang w:val="en-GB" w:eastAsia="en-GB"/>
              </w:rPr>
            </w:pPr>
            <w:r>
              <w:rPr>
                <w:rFonts w:ascii="Times New Roman" w:hAnsi="Times New Roman"/>
                <w:noProof/>
                <w:snapToGrid/>
                <w:sz w:val="24"/>
                <w:lang w:val="en-GB" w:eastAsia="en-GB"/>
              </w:rPr>
              <w:t>EUROPEAN COMMISSION</w:t>
            </w:r>
          </w:p>
          <w:p w14:paraId="4DD356F8" w14:textId="6DEFC229" w:rsidR="005271AC" w:rsidRDefault="005271AC">
            <w:pPr>
              <w:spacing w:before="0"/>
              <w:rPr>
                <w:rFonts w:ascii="Times New Roman" w:hAnsi="Times New Roman"/>
                <w:b/>
                <w:noProof/>
                <w:snapToGrid/>
                <w:sz w:val="16"/>
                <w:lang w:val="en-GB" w:eastAsia="en-GB"/>
              </w:rPr>
            </w:pPr>
          </w:p>
        </w:tc>
      </w:tr>
    </w:tbl>
    <w:p w14:paraId="58F319D1" w14:textId="2D9B2B08" w:rsidR="005271AC" w:rsidRDefault="005271AC" w:rsidP="00844AAF">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7BDFC5E9" w14:textId="2D5A0AD0" w:rsidR="00233848" w:rsidRPr="00233848" w:rsidRDefault="00233848" w:rsidP="00844AAF">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financing decision n° </w:t>
      </w:r>
      <w:r w:rsidR="004557B6" w:rsidRPr="00050FA7">
        <w:rPr>
          <w:rFonts w:ascii="Times New Roman" w:hAnsi="Times New Roman"/>
          <w:b/>
          <w:bCs/>
          <w:i/>
          <w:iCs/>
          <w:snapToGrid/>
          <w:sz w:val="24"/>
          <w:szCs w:val="24"/>
          <w:lang w:eastAsia="en-GB"/>
        </w:rPr>
        <w:t>C(2020) 592</w:t>
      </w:r>
    </w:p>
    <w:p w14:paraId="0C45B0A2" w14:textId="77777777" w:rsidR="00233848" w:rsidRPr="00233848" w:rsidRDefault="00233848" w:rsidP="00844AAF">
      <w:pPr>
        <w:spacing w:before="0" w:after="240"/>
        <w:jc w:val="center"/>
        <w:rPr>
          <w:rFonts w:ascii="Times New Roman" w:hAnsi="Times New Roman"/>
          <w:b/>
          <w:smallCap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Pr="00233848">
        <w:rPr>
          <w:rFonts w:ascii="Times New Roman" w:hAnsi="Times New Roman"/>
          <w:snapToGrid/>
          <w:sz w:val="24"/>
          <w:szCs w:val="24"/>
          <w:lang w:val="en-GB" w:eastAsia="en-GB"/>
        </w:rPr>
        <w:t>&lt;</w:t>
      </w:r>
      <w:r>
        <w:rPr>
          <w:rFonts w:ascii="Times New Roman" w:hAnsi="Times New Roman"/>
          <w:snapToGrid/>
          <w:sz w:val="24"/>
          <w:szCs w:val="24"/>
          <w:highlight w:val="lightGray"/>
          <w:lang w:val="en-GB" w:eastAsia="en-GB"/>
        </w:rPr>
        <w:t>[Contract number]</w:t>
      </w:r>
      <w:r w:rsidRPr="00233848">
        <w:rPr>
          <w:rFonts w:ascii="Times New Roman" w:hAnsi="Times New Roman"/>
          <w:snapToGrid/>
          <w:sz w:val="24"/>
          <w:szCs w:val="24"/>
          <w:lang w:val="en-GB" w:eastAsia="en-GB"/>
        </w:rPr>
        <w:t>&gt;</w:t>
      </w:r>
    </w:p>
    <w:p w14:paraId="58F55993" w14:textId="02F24341" w:rsidR="00233848" w:rsidRPr="00233848" w:rsidRDefault="00233848" w:rsidP="00844AAF">
      <w:pPr>
        <w:spacing w:before="0" w:after="480"/>
        <w:jc w:val="center"/>
        <w:rPr>
          <w:rFonts w:ascii="Times New Roman" w:hAnsi="Times New Roman"/>
          <w:b/>
          <w:bCs/>
          <w:snapToGrid/>
          <w:sz w:val="24"/>
          <w:szCs w:val="24"/>
          <w:lang w:val="en-GB" w:eastAsia="en-GB"/>
        </w:rPr>
      </w:pPr>
      <w:r w:rsidRPr="00233848">
        <w:rPr>
          <w:rFonts w:ascii="Times New Roman" w:hAnsi="Times New Roman"/>
          <w:b/>
          <w:bCs/>
          <w:smallCaps/>
          <w:snapToGrid/>
          <w:sz w:val="24"/>
          <w:szCs w:val="24"/>
          <w:lang w:val="en-GB" w:eastAsia="en-GB"/>
        </w:rPr>
        <w:t xml:space="preserve">financed from the </w:t>
      </w:r>
      <w:r w:rsidRPr="00795C55">
        <w:rPr>
          <w:rFonts w:ascii="Times New Roman" w:hAnsi="Times New Roman"/>
          <w:b/>
          <w:bCs/>
          <w:smallCaps/>
          <w:snapToGrid/>
          <w:sz w:val="24"/>
          <w:szCs w:val="24"/>
          <w:lang w:val="en-GB" w:eastAsia="en-GB"/>
        </w:rPr>
        <w:t>general budget of the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344C43DC" w14:textId="71CAE6F4" w:rsidR="007E6D09" w:rsidRPr="00233848" w:rsidRDefault="007E6D09" w:rsidP="007E6D09">
      <w:pPr>
        <w:spacing w:before="0"/>
        <w:rPr>
          <w:rFonts w:ascii="Times New Roman" w:hAnsi="Times New Roman"/>
          <w:snapToGrid/>
          <w:sz w:val="24"/>
          <w:szCs w:val="24"/>
          <w:lang w:val="en-GB" w:eastAsia="en-GB"/>
        </w:rPr>
      </w:pPr>
      <w:r w:rsidRPr="008B17FE">
        <w:rPr>
          <w:rFonts w:ascii="Times New Roman" w:hAnsi="Times New Roman"/>
          <w:snapToGrid/>
          <w:sz w:val="24"/>
          <w:szCs w:val="24"/>
          <w:lang w:eastAsia="en-GB"/>
        </w:rPr>
        <w:t>City of Skopje</w:t>
      </w:r>
      <w:r w:rsidRPr="008B17FE">
        <w:rPr>
          <w:rFonts w:ascii="Times New Roman" w:hAnsi="Times New Roman"/>
          <w:snapToGrid/>
          <w:sz w:val="24"/>
          <w:szCs w:val="24"/>
          <w:lang w:eastAsia="en-GB"/>
        </w:rPr>
        <w:br/>
        <w:t>Boulevard Ilinden No. 82</w:t>
      </w:r>
      <w:r w:rsidRPr="008B17FE">
        <w:rPr>
          <w:rFonts w:ascii="Times New Roman" w:hAnsi="Times New Roman"/>
          <w:snapToGrid/>
          <w:sz w:val="24"/>
          <w:szCs w:val="24"/>
          <w:lang w:eastAsia="en-GB"/>
        </w:rPr>
        <w:br/>
        <w:t>1000 Skopje</w:t>
      </w:r>
      <w:r w:rsidRPr="008B17FE">
        <w:rPr>
          <w:rFonts w:ascii="Times New Roman" w:hAnsi="Times New Roman"/>
          <w:snapToGrid/>
          <w:sz w:val="24"/>
          <w:szCs w:val="24"/>
          <w:lang w:eastAsia="en-GB"/>
        </w:rPr>
        <w:br/>
        <w:t>Republic of North Macedonia</w:t>
      </w:r>
      <w:r w:rsidRPr="00233848">
        <w:rPr>
          <w:rFonts w:ascii="Times New Roman" w:hAnsi="Times New Roman"/>
          <w:snapToGrid/>
          <w:sz w:val="24"/>
          <w:szCs w:val="24"/>
          <w:lang w:val="en-GB" w:eastAsia="en-GB"/>
        </w:rPr>
        <w:t>,   (‘the contracting authority’),</w:t>
      </w:r>
    </w:p>
    <w:p w14:paraId="6CD416B3" w14:textId="77777777" w:rsidR="007E6D09" w:rsidRPr="00233848" w:rsidRDefault="007E6D09" w:rsidP="007E6D09">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1F77D1AE" w14:textId="77777777" w:rsidR="007E6D09" w:rsidRPr="00233848" w:rsidRDefault="007E6D09" w:rsidP="007E6D09">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lastRenderedPageBreak/>
        <w:t xml:space="preserve">Official address: </w:t>
      </w:r>
      <w:r w:rsidRPr="00233848">
        <w:rPr>
          <w:rFonts w:ascii="Times New Roman" w:hAnsi="Times New Roman"/>
          <w:snapToGrid/>
          <w:sz w:val="24"/>
          <w:szCs w:val="24"/>
          <w:lang w:val="en-GB" w:eastAsia="en-GB"/>
        </w:rPr>
        <w:t>[</w:t>
      </w:r>
      <w:r>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t xml:space="preserve">VAT: </w:t>
      </w:r>
      <w:r w:rsidRPr="00233848">
        <w:rPr>
          <w:rFonts w:ascii="Times New Roman" w:hAnsi="Times New Roman"/>
          <w:snapToGrid/>
          <w:sz w:val="24"/>
          <w:szCs w:val="24"/>
          <w:lang w:val="en-GB" w:eastAsia="en-GB"/>
        </w:rPr>
        <w:t>[</w:t>
      </w:r>
      <w:r>
        <w:rPr>
          <w:rFonts w:ascii="Times New Roman" w:hAnsi="Times New Roman"/>
          <w:i/>
          <w:iCs/>
          <w:snapToGrid/>
          <w:color w:val="0070C0"/>
          <w:sz w:val="24"/>
          <w:szCs w:val="24"/>
          <w:highlight w:val="lightGray"/>
          <w:lang w:val="en-GB" w:eastAsia="en-GB"/>
        </w:rPr>
        <w:t>OPTION for contractors with VAT</w:t>
      </w:r>
      <w:r>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3C46356C" w:rsidR="00233848" w:rsidRPr="00E43197" w:rsidRDefault="00233848" w:rsidP="00844AAF">
      <w:pPr>
        <w:autoSpaceDE w:val="0"/>
        <w:autoSpaceDN w:val="0"/>
        <w:adjustRightInd w:val="0"/>
        <w:spacing w:before="0"/>
        <w:jc w:val="both"/>
        <w:rPr>
          <w:rFonts w:ascii="Times New Roman" w:hAnsi="Times New Roman"/>
          <w:snapToGrid/>
          <w:color w:val="000000"/>
          <w:sz w:val="24"/>
          <w:szCs w:val="24"/>
          <w:lang w:val="en-GB" w:eastAsia="fr-BE"/>
        </w:rPr>
      </w:pPr>
      <w:r w:rsidRPr="00E43197">
        <w:rPr>
          <w:rFonts w:ascii="Times New Roman" w:hAnsi="Times New Roman"/>
          <w:snapToGrid/>
          <w:color w:val="000000"/>
          <w:sz w:val="24"/>
          <w:szCs w:val="24"/>
          <w:lang w:val="en-GB" w:eastAsia="fr-BE"/>
        </w:rPr>
        <w:t>The title of this contract is: “</w:t>
      </w:r>
      <w:r w:rsidR="005006BF" w:rsidRPr="00E43197">
        <w:rPr>
          <w:rFonts w:ascii="Times New Roman" w:hAnsi="Times New Roman"/>
          <w:b/>
          <w:sz w:val="24"/>
          <w:szCs w:val="24"/>
        </w:rPr>
        <w:t>Supply, Delivery, Installation, Commissioning and Training for One (1) Hydraulic Crawler Excavator with Hydraulic Breaker for Re-use and Management of Construction and Demolition Waste</w:t>
      </w:r>
      <w:r w:rsidRPr="00E43197">
        <w:rPr>
          <w:rFonts w:ascii="Times New Roman" w:hAnsi="Times New Roman"/>
          <w:snapToGrid/>
          <w:color w:val="000000"/>
          <w:sz w:val="24"/>
          <w:szCs w:val="24"/>
          <w:lang w:val="en-GB" w:eastAsia="fr-BE"/>
        </w:rPr>
        <w:t xml:space="preserve">.” </w:t>
      </w:r>
    </w:p>
    <w:p w14:paraId="4F5C6F5F" w14:textId="040E85BA" w:rsidR="00233848" w:rsidRPr="00E43197" w:rsidRDefault="00233848" w:rsidP="00844AAF">
      <w:pPr>
        <w:spacing w:before="0" w:after="240"/>
        <w:jc w:val="both"/>
        <w:rPr>
          <w:rFonts w:ascii="Times New Roman" w:hAnsi="Times New Roman"/>
          <w:snapToGrid/>
          <w:color w:val="000000"/>
          <w:sz w:val="24"/>
          <w:szCs w:val="24"/>
          <w:lang w:val="en-GB" w:eastAsia="fr-BE"/>
        </w:rPr>
      </w:pPr>
      <w:r w:rsidRPr="00E43197">
        <w:rPr>
          <w:rFonts w:ascii="Times New Roman" w:hAnsi="Times New Roman"/>
          <w:snapToGrid/>
          <w:color w:val="000000"/>
          <w:sz w:val="24"/>
          <w:szCs w:val="24"/>
          <w:lang w:val="en-GB"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6C777836" w14:textId="203858D7" w:rsidR="00233848" w:rsidRPr="00E43197"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E43197">
        <w:rPr>
          <w:rFonts w:ascii="Times New Roman" w:hAnsi="Times New Roman"/>
          <w:b/>
          <w:bCs/>
          <w:snapToGrid/>
          <w:color w:val="000000"/>
          <w:sz w:val="24"/>
          <w:szCs w:val="24"/>
          <w:lang w:val="en-GB" w:eastAsia="fr-BE"/>
        </w:rPr>
        <w:t>2.</w:t>
      </w:r>
      <w:r w:rsidR="002B6469" w:rsidRPr="00E43197">
        <w:rPr>
          <w:rFonts w:ascii="Times New Roman" w:hAnsi="Times New Roman"/>
          <w:b/>
          <w:bCs/>
          <w:snapToGrid/>
          <w:color w:val="000000"/>
          <w:sz w:val="24"/>
          <w:szCs w:val="24"/>
          <w:lang w:val="en-GB" w:eastAsia="fr-BE"/>
        </w:rPr>
        <w:tab/>
      </w:r>
      <w:r w:rsidRPr="00E43197">
        <w:rPr>
          <w:rFonts w:ascii="Times New Roman" w:hAnsi="Times New Roman"/>
          <w:b/>
          <w:bCs/>
          <w:snapToGrid/>
          <w:color w:val="000000"/>
          <w:sz w:val="24"/>
          <w:szCs w:val="24"/>
          <w:lang w:val="en-GB" w:eastAsia="fr-BE"/>
        </w:rPr>
        <w:t xml:space="preserve">Contract value </w:t>
      </w:r>
    </w:p>
    <w:p w14:paraId="7CA86487" w14:textId="584416A3" w:rsidR="00C42FCB" w:rsidRPr="00E43197" w:rsidRDefault="00C42FCB" w:rsidP="00C42FCB">
      <w:pPr>
        <w:keepNext/>
        <w:autoSpaceDE w:val="0"/>
        <w:autoSpaceDN w:val="0"/>
        <w:adjustRightInd w:val="0"/>
        <w:spacing w:before="0"/>
        <w:ind w:hanging="14"/>
        <w:jc w:val="both"/>
        <w:rPr>
          <w:rFonts w:ascii="Times New Roman" w:hAnsi="Times New Roman"/>
          <w:snapToGrid/>
          <w:color w:val="000000"/>
          <w:sz w:val="24"/>
          <w:szCs w:val="24"/>
          <w:lang w:eastAsia="fr-BE"/>
        </w:rPr>
      </w:pPr>
      <w:r w:rsidRPr="00E43197">
        <w:rPr>
          <w:rFonts w:ascii="Times New Roman" w:hAnsi="Times New Roman"/>
          <w:snapToGrid/>
          <w:color w:val="000000"/>
          <w:sz w:val="24"/>
          <w:szCs w:val="24"/>
          <w:lang w:val="en-GB" w:eastAsia="fr-BE"/>
        </w:rPr>
        <w:t xml:space="preserve">The maximum amount </w:t>
      </w:r>
      <w:r w:rsidRPr="00E43197">
        <w:rPr>
          <w:rFonts w:ascii="Times New Roman" w:hAnsi="Times New Roman"/>
          <w:snapToGrid/>
          <w:color w:val="000000"/>
          <w:sz w:val="24"/>
          <w:szCs w:val="24"/>
          <w:shd w:val="clear" w:color="auto" w:fill="FFFFFF"/>
          <w:lang w:val="en-GB" w:eastAsia="en-GB"/>
        </w:rPr>
        <w:t>covering all purchases under this</w:t>
      </w:r>
      <w:r w:rsidRPr="00E43197">
        <w:rPr>
          <w:rFonts w:ascii="Times New Roman" w:hAnsi="Times New Roman"/>
          <w:snapToGrid/>
          <w:color w:val="000000"/>
          <w:sz w:val="24"/>
          <w:szCs w:val="24"/>
          <w:lang w:val="en-GB" w:eastAsia="fr-BE"/>
        </w:rPr>
        <w:t xml:space="preserve"> contract is </w:t>
      </w:r>
      <w:r w:rsidRPr="00E43197">
        <w:rPr>
          <w:rFonts w:ascii="Times New Roman" w:hAnsi="Times New Roman"/>
          <w:snapToGrid/>
          <w:sz w:val="24"/>
          <w:szCs w:val="24"/>
          <w:lang w:val="en-GB" w:eastAsia="en-GB"/>
        </w:rPr>
        <w:t xml:space="preserve">EUR </w:t>
      </w:r>
      <w:r w:rsidRPr="00E43197">
        <w:rPr>
          <w:rFonts w:ascii="Times New Roman" w:hAnsi="Times New Roman"/>
          <w:snapToGrid/>
          <w:color w:val="000000"/>
          <w:sz w:val="24"/>
          <w:szCs w:val="24"/>
          <w:lang w:eastAsia="fr-BE"/>
        </w:rPr>
        <w:t>[Contract Price in EUR, ([Contract Price in words])</w:t>
      </w:r>
    </w:p>
    <w:p w14:paraId="68EB8FCA" w14:textId="1612053C" w:rsidR="00233848" w:rsidRPr="00E43197"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E43197">
        <w:rPr>
          <w:rFonts w:ascii="Times New Roman" w:hAnsi="Times New Roman"/>
          <w:b/>
          <w:bCs/>
          <w:snapToGrid/>
          <w:color w:val="000000"/>
          <w:sz w:val="24"/>
          <w:szCs w:val="24"/>
          <w:lang w:val="en-GB" w:eastAsia="fr-BE"/>
        </w:rPr>
        <w:t>3</w:t>
      </w:r>
      <w:r w:rsidR="00C42FCB" w:rsidRPr="00E43197">
        <w:rPr>
          <w:rFonts w:ascii="Times New Roman" w:hAnsi="Times New Roman"/>
          <w:b/>
          <w:bCs/>
          <w:snapToGrid/>
          <w:color w:val="000000"/>
          <w:sz w:val="24"/>
          <w:szCs w:val="24"/>
          <w:lang w:val="en-GB" w:eastAsia="fr-BE"/>
        </w:rPr>
        <w:t>.</w:t>
      </w:r>
      <w:r w:rsidR="002B6469" w:rsidRPr="00E43197">
        <w:rPr>
          <w:rFonts w:ascii="Times New Roman" w:hAnsi="Times New Roman"/>
          <w:b/>
          <w:bCs/>
          <w:snapToGrid/>
          <w:color w:val="000000"/>
          <w:sz w:val="24"/>
          <w:szCs w:val="24"/>
          <w:lang w:val="en-GB" w:eastAsia="fr-BE"/>
        </w:rPr>
        <w:tab/>
      </w:r>
      <w:r w:rsidRPr="00E43197">
        <w:rPr>
          <w:rFonts w:ascii="Times New Roman" w:hAnsi="Times New Roman"/>
          <w:b/>
          <w:bCs/>
          <w:snapToGrid/>
          <w:color w:val="000000"/>
          <w:sz w:val="24"/>
          <w:szCs w:val="24"/>
          <w:lang w:val="en-GB" w:eastAsia="fr-BE"/>
        </w:rPr>
        <w:t>Entry into force and duration</w:t>
      </w:r>
    </w:p>
    <w:p w14:paraId="5D190CC5" w14:textId="5C9E9DA9" w:rsidR="00233848" w:rsidRPr="00E43197"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E43197">
        <w:rPr>
          <w:rFonts w:ascii="Times New Roman" w:hAnsi="Times New Roman"/>
          <w:snapToGrid/>
          <w:color w:val="000000"/>
          <w:sz w:val="24"/>
          <w:szCs w:val="24"/>
          <w:shd w:val="clear" w:color="auto" w:fill="FFFFFF"/>
          <w:lang w:val="en-GB" w:eastAsia="en-GB"/>
        </w:rPr>
        <w:t xml:space="preserve">This </w:t>
      </w:r>
      <w:r w:rsidRPr="00E43197">
        <w:rPr>
          <w:rFonts w:ascii="Times New Roman" w:hAnsi="Times New Roman"/>
          <w:snapToGrid/>
          <w:color w:val="000000"/>
          <w:sz w:val="24"/>
          <w:szCs w:val="24"/>
          <w:lang w:val="en-GB" w:eastAsia="fr-BE"/>
        </w:rPr>
        <w:t xml:space="preserve">contract </w:t>
      </w:r>
      <w:r w:rsidRPr="00E43197">
        <w:rPr>
          <w:rFonts w:ascii="Times New Roman" w:hAnsi="Times New Roman"/>
          <w:snapToGrid/>
          <w:color w:val="000000"/>
          <w:sz w:val="24"/>
          <w:szCs w:val="24"/>
          <w:shd w:val="clear" w:color="auto" w:fill="FFFFFF"/>
          <w:lang w:val="en-GB" w:eastAsia="en-GB"/>
        </w:rPr>
        <w:t>enters into force on the date on which the last party signs it.</w:t>
      </w:r>
    </w:p>
    <w:p w14:paraId="312342F4" w14:textId="77777777" w:rsidR="00E561C2" w:rsidRPr="00E43197" w:rsidRDefault="00233848" w:rsidP="00E561C2">
      <w:pPr>
        <w:autoSpaceDE w:val="0"/>
        <w:autoSpaceDN w:val="0"/>
        <w:adjustRightInd w:val="0"/>
        <w:spacing w:before="0" w:after="240"/>
        <w:jc w:val="both"/>
        <w:rPr>
          <w:rFonts w:ascii="Times New Roman" w:hAnsi="Times New Roman"/>
          <w:snapToGrid/>
          <w:color w:val="000000"/>
          <w:sz w:val="24"/>
          <w:szCs w:val="24"/>
          <w:lang w:val="en-US" w:eastAsia="fr-BE"/>
        </w:rPr>
      </w:pPr>
      <w:r w:rsidRPr="00E43197">
        <w:rPr>
          <w:rFonts w:ascii="Times New Roman" w:hAnsi="Times New Roman"/>
          <w:snapToGrid/>
          <w:color w:val="000000"/>
          <w:sz w:val="24"/>
          <w:szCs w:val="24"/>
          <w:lang w:val="en-GB" w:eastAsia="fr-BE"/>
        </w:rPr>
        <w:t xml:space="preserve">The maximum duration of this contract is </w:t>
      </w:r>
      <w:r w:rsidR="00C57BF1" w:rsidRPr="00E43197">
        <w:rPr>
          <w:rFonts w:ascii="Times New Roman" w:hAnsi="Times New Roman"/>
          <w:snapToGrid/>
          <w:color w:val="000000"/>
          <w:sz w:val="24"/>
          <w:szCs w:val="24"/>
          <w:lang w:val="en-GB" w:eastAsia="fr-BE"/>
        </w:rPr>
        <w:t>100</w:t>
      </w:r>
      <w:r w:rsidRPr="00E43197">
        <w:rPr>
          <w:rFonts w:ascii="Times New Roman" w:hAnsi="Times New Roman"/>
          <w:snapToGrid/>
          <w:color w:val="000000"/>
          <w:sz w:val="24"/>
          <w:szCs w:val="24"/>
          <w:lang w:val="en-GB" w:eastAsia="fr-BE"/>
        </w:rPr>
        <w:t xml:space="preserve"> days</w:t>
      </w:r>
      <w:r w:rsidRPr="00E43197">
        <w:rPr>
          <w:rFonts w:ascii="Times New Roman" w:hAnsi="Times New Roman"/>
          <w:b/>
          <w:bCs/>
          <w:snapToGrid/>
          <w:color w:val="000000"/>
          <w:sz w:val="24"/>
          <w:szCs w:val="24"/>
          <w:lang w:val="en-GB" w:eastAsia="fr-BE"/>
        </w:rPr>
        <w:t xml:space="preserve"> </w:t>
      </w:r>
      <w:r w:rsidR="00E561C2" w:rsidRPr="00E43197">
        <w:rPr>
          <w:rFonts w:ascii="Times New Roman" w:hAnsi="Times New Roman"/>
          <w:snapToGrid/>
          <w:color w:val="000000"/>
          <w:sz w:val="24"/>
          <w:szCs w:val="24"/>
          <w:lang w:val="en-US" w:eastAsia="fr-BE"/>
        </w:rPr>
        <w:t>from the commencement date notified by the Contracting Authority in the Delivery Order, which shall be issued after the entry into force of the Contract in accordance with the Special Conditions.</w:t>
      </w:r>
    </w:p>
    <w:p w14:paraId="524326DC" w14:textId="6B82D3DA" w:rsidR="00233848" w:rsidRPr="00E561C2" w:rsidRDefault="00AA7E71" w:rsidP="00844AAF">
      <w:pPr>
        <w:autoSpaceDE w:val="0"/>
        <w:autoSpaceDN w:val="0"/>
        <w:adjustRightInd w:val="0"/>
        <w:spacing w:before="0" w:after="240"/>
        <w:jc w:val="both"/>
        <w:rPr>
          <w:rFonts w:ascii="Times New Roman" w:hAnsi="Times New Roman"/>
          <w:snapToGrid/>
          <w:color w:val="000000"/>
          <w:sz w:val="24"/>
          <w:szCs w:val="24"/>
          <w:lang w:val="en-US" w:eastAsia="fr-BE"/>
        </w:rPr>
      </w:pPr>
      <w:r w:rsidRPr="00AA7E71">
        <w:rPr>
          <w:rFonts w:ascii="Times New Roman" w:hAnsi="Times New Roman"/>
          <w:snapToGrid/>
          <w:color w:val="000000"/>
          <w:sz w:val="24"/>
          <w:szCs w:val="24"/>
          <w:lang w:eastAsia="fr-BE"/>
        </w:rPr>
        <w:t>The Contractor shall complete delivery, unloading, installation, commissioning, operational testing, operator and maintenance training and submission of all documentation required for Provisional Acceptance within one hundred (100) calendar days from the commencement date notified by the Contracting Authority in the Delivery Order, in accordance with the Special Conditions.</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lastRenderedPageBreak/>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5AFF06B6"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9001"/>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footerReference w:type="default" r:id="rId9"/>
      <w:footerReference w:type="first" r:id="rId10"/>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1EC0C" w14:textId="77777777" w:rsidR="00286BA7" w:rsidRDefault="00286BA7">
      <w:r>
        <w:separator/>
      </w:r>
    </w:p>
    <w:p w14:paraId="53E98497" w14:textId="77777777" w:rsidR="00286BA7" w:rsidRDefault="00286BA7"/>
  </w:endnote>
  <w:endnote w:type="continuationSeparator" w:id="0">
    <w:p w14:paraId="00E4E97A" w14:textId="77777777" w:rsidR="00286BA7" w:rsidRDefault="00286BA7">
      <w:r>
        <w:continuationSeparator/>
      </w:r>
    </w:p>
    <w:p w14:paraId="68DD9F72" w14:textId="77777777" w:rsidR="00286BA7" w:rsidRDefault="00286B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2EC2D" w14:textId="77777777" w:rsidR="00286BA7" w:rsidRDefault="00286BA7" w:rsidP="008056C4">
      <w:pPr>
        <w:spacing w:before="0" w:after="0"/>
      </w:pPr>
      <w:r>
        <w:separator/>
      </w:r>
    </w:p>
  </w:footnote>
  <w:footnote w:type="continuationSeparator" w:id="0">
    <w:p w14:paraId="65DAFC3E" w14:textId="77777777" w:rsidR="00286BA7" w:rsidRDefault="00286BA7">
      <w:r>
        <w:continuationSeparator/>
      </w:r>
    </w:p>
    <w:p w14:paraId="1D0BD562" w14:textId="77777777" w:rsidR="00286BA7" w:rsidRDefault="00286B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7380C66"/>
    <w:multiLevelType w:val="multilevel"/>
    <w:tmpl w:val="A7B2E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5"/>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2"/>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7"/>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4"/>
  </w:num>
  <w:num w:numId="25" w16cid:durableId="1304501977">
    <w:abstractNumId w:val="20"/>
  </w:num>
  <w:num w:numId="26" w16cid:durableId="1444154698">
    <w:abstractNumId w:val="18"/>
  </w:num>
  <w:num w:numId="27" w16cid:durableId="1666670293">
    <w:abstractNumId w:val="38"/>
  </w:num>
  <w:num w:numId="28" w16cid:durableId="188035300">
    <w:abstractNumId w:val="39"/>
  </w:num>
  <w:num w:numId="29" w16cid:durableId="806362799">
    <w:abstractNumId w:val="2"/>
  </w:num>
  <w:num w:numId="30" w16cid:durableId="1774591860">
    <w:abstractNumId w:val="33"/>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1"/>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40"/>
  </w:num>
  <w:num w:numId="40" w16cid:durableId="1904952021">
    <w:abstractNumId w:val="19"/>
  </w:num>
  <w:num w:numId="41" w16cid:durableId="1361393392">
    <w:abstractNumId w:val="4"/>
  </w:num>
  <w:num w:numId="42" w16cid:durableId="117086809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386"/>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86BA7"/>
    <w:rsid w:val="00290249"/>
    <w:rsid w:val="00291954"/>
    <w:rsid w:val="00294190"/>
    <w:rsid w:val="00296FAC"/>
    <w:rsid w:val="002A0041"/>
    <w:rsid w:val="002B5065"/>
    <w:rsid w:val="002B6401"/>
    <w:rsid w:val="002B6469"/>
    <w:rsid w:val="002C00DD"/>
    <w:rsid w:val="002C0217"/>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557B6"/>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06BF"/>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D2B64"/>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95C55"/>
    <w:rsid w:val="007A0D58"/>
    <w:rsid w:val="007A4C4D"/>
    <w:rsid w:val="007A7E2A"/>
    <w:rsid w:val="007B65DB"/>
    <w:rsid w:val="007B70EE"/>
    <w:rsid w:val="007C0BDD"/>
    <w:rsid w:val="007C1656"/>
    <w:rsid w:val="007C75E0"/>
    <w:rsid w:val="007D201C"/>
    <w:rsid w:val="007D497C"/>
    <w:rsid w:val="007D5FA2"/>
    <w:rsid w:val="007E3D5F"/>
    <w:rsid w:val="007E3E32"/>
    <w:rsid w:val="007E6D09"/>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D4BCC"/>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A7E71"/>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42FCB"/>
    <w:rsid w:val="00C5182F"/>
    <w:rsid w:val="00C52876"/>
    <w:rsid w:val="00C56125"/>
    <w:rsid w:val="00C57BF1"/>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B3B2A"/>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3197"/>
    <w:rsid w:val="00E44651"/>
    <w:rsid w:val="00E52467"/>
    <w:rsid w:val="00E52D98"/>
    <w:rsid w:val="00E54B1B"/>
    <w:rsid w:val="00E561C2"/>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6508"/>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613</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4104</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Borovski, Goce GIZ MK</cp:lastModifiedBy>
  <cp:revision>19</cp:revision>
  <cp:lastPrinted>2012-10-22T09:58:00Z</cp:lastPrinted>
  <dcterms:created xsi:type="dcterms:W3CDTF">2024-07-04T14:59:00Z</dcterms:created>
  <dcterms:modified xsi:type="dcterms:W3CDTF">2026-08-06T19:06:00Z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